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7A743" w14:textId="139D6BA8" w:rsidR="00225EBA" w:rsidRPr="00C6591F" w:rsidRDefault="00225EBA" w:rsidP="00225EBA">
      <w:pPr>
        <w:jc w:val="center"/>
        <w:rPr>
          <w:rFonts w:ascii="Nunito Sans" w:hAnsi="Nunito Sans"/>
          <w:b/>
          <w:bCs/>
          <w:sz w:val="28"/>
          <w:szCs w:val="28"/>
          <w:lang w:val="es-US"/>
        </w:rPr>
      </w:pPr>
      <w:r w:rsidRPr="00C6591F">
        <w:rPr>
          <w:rFonts w:ascii="Nunito Sans" w:hAnsi="Nunito Sans"/>
          <w:b/>
          <w:bCs/>
          <w:sz w:val="28"/>
          <w:szCs w:val="28"/>
          <w:lang w:val="es-US"/>
        </w:rPr>
        <w:t xml:space="preserve">NBDF </w:t>
      </w:r>
      <w:r w:rsidR="00C6591F">
        <w:rPr>
          <w:rFonts w:ascii="Nunito Sans" w:hAnsi="Nunito Sans"/>
          <w:b/>
          <w:bCs/>
          <w:sz w:val="28"/>
          <w:szCs w:val="28"/>
          <w:lang w:val="es-US"/>
        </w:rPr>
        <w:t>presenta</w:t>
      </w:r>
      <w:r w:rsidRPr="00C6591F">
        <w:rPr>
          <w:rFonts w:ascii="Nunito Sans" w:hAnsi="Nunito Sans"/>
          <w:b/>
          <w:bCs/>
          <w:sz w:val="28"/>
          <w:szCs w:val="28"/>
          <w:lang w:val="es-US"/>
        </w:rPr>
        <w:t xml:space="preserve"> </w:t>
      </w:r>
      <w:r w:rsidR="00061DA3" w:rsidRPr="00C6591F">
        <w:rPr>
          <w:rFonts w:ascii="Nunito Sans" w:hAnsi="Nunito Sans"/>
          <w:b/>
          <w:bCs/>
          <w:sz w:val="28"/>
          <w:szCs w:val="28"/>
          <w:lang w:val="es-US"/>
        </w:rPr>
        <w:t xml:space="preserve">la campaña </w:t>
      </w:r>
      <w:r w:rsidRPr="00C6591F">
        <w:rPr>
          <w:rFonts w:ascii="Nunito Sans" w:hAnsi="Nunito Sans"/>
          <w:b/>
          <w:bCs/>
          <w:sz w:val="28"/>
          <w:szCs w:val="28"/>
          <w:lang w:val="es-US"/>
        </w:rPr>
        <w:t>THRIVE:</w:t>
      </w:r>
    </w:p>
    <w:p w14:paraId="47788B36" w14:textId="7D12550A" w:rsidR="00674E38" w:rsidRPr="00C6591F" w:rsidRDefault="00225EBA" w:rsidP="00225EBA">
      <w:pPr>
        <w:jc w:val="center"/>
        <w:rPr>
          <w:rFonts w:ascii="Nunito Sans" w:hAnsi="Nunito Sans"/>
          <w:b/>
          <w:bCs/>
          <w:sz w:val="26"/>
          <w:szCs w:val="26"/>
          <w:lang w:val="es-US"/>
        </w:rPr>
      </w:pPr>
      <w:r w:rsidRPr="00C6591F">
        <w:rPr>
          <w:rFonts w:ascii="Nunito Sans" w:hAnsi="Nunito Sans"/>
          <w:b/>
          <w:bCs/>
          <w:sz w:val="26"/>
          <w:szCs w:val="26"/>
          <w:lang w:val="es-US"/>
        </w:rPr>
        <w:t>Empo</w:t>
      </w:r>
      <w:r w:rsidR="00061DA3" w:rsidRPr="00C6591F">
        <w:rPr>
          <w:rFonts w:ascii="Nunito Sans" w:hAnsi="Nunito Sans"/>
          <w:b/>
          <w:bCs/>
          <w:sz w:val="26"/>
          <w:szCs w:val="26"/>
          <w:lang w:val="es-US"/>
        </w:rPr>
        <w:t>derar a personas con trastornos hemorrágicos mediante 6 pasos clave</w:t>
      </w:r>
    </w:p>
    <w:p w14:paraId="1D915D6F" w14:textId="0D38E82B" w:rsidR="00FD35D0" w:rsidRDefault="00FD35D0" w:rsidP="00192861">
      <w:pPr>
        <w:rPr>
          <w:rFonts w:ascii="Nunito Sans" w:hAnsi="Nunito Sans"/>
          <w:b/>
          <w:bCs/>
          <w:lang w:val="es-US"/>
        </w:rPr>
      </w:pPr>
    </w:p>
    <w:p w14:paraId="126D94CC" w14:textId="293C0EB7" w:rsidR="00225EBA" w:rsidRPr="00C6591F" w:rsidRDefault="00FD35D0" w:rsidP="00192861">
      <w:pPr>
        <w:rPr>
          <w:rFonts w:ascii="Nunito Sans" w:hAnsi="Nunito Sans"/>
          <w:b/>
          <w:bCs/>
          <w:lang w:val="es-US"/>
        </w:rPr>
      </w:pPr>
      <w:r w:rsidRPr="00C6591F">
        <w:rPr>
          <w:rFonts w:ascii="Nunito Sans" w:hAnsi="Nunito Sans"/>
          <w:noProof/>
          <w:lang w:val="es-US"/>
        </w:rPr>
        <w:drawing>
          <wp:anchor distT="0" distB="0" distL="114300" distR="114300" simplePos="0" relativeHeight="251660288" behindDoc="0" locked="0" layoutInCell="1" allowOverlap="1" wp14:anchorId="72627AA3" wp14:editId="07132878">
            <wp:simplePos x="0" y="0"/>
            <wp:positionH relativeFrom="margin">
              <wp:posOffset>784860</wp:posOffset>
            </wp:positionH>
            <wp:positionV relativeFrom="paragraph">
              <wp:posOffset>5715</wp:posOffset>
            </wp:positionV>
            <wp:extent cx="3124200" cy="4043680"/>
            <wp:effectExtent l="0" t="0" r="0" b="0"/>
            <wp:wrapSquare wrapText="bothSides"/>
            <wp:docPr id="718408956" name="Picture 718408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408956" name="Picture 7184089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404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5EBA" w:rsidRPr="00C6591F">
        <w:rPr>
          <w:rFonts w:ascii="Nunito Sans" w:hAnsi="Nunito Sans"/>
          <w:b/>
          <w:bCs/>
          <w:lang w:val="es-US"/>
        </w:rPr>
        <w:t>Image:</w:t>
      </w:r>
    </w:p>
    <w:p w14:paraId="0AB348EA" w14:textId="49E675A5" w:rsidR="00225EBA" w:rsidRPr="00C6591F" w:rsidRDefault="00225EBA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0232CEE3" w14:textId="77777777" w:rsidR="00FD35D0" w:rsidRDefault="00FD35D0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586FA6AC" w14:textId="77777777" w:rsidR="00FD35D0" w:rsidRDefault="00FD35D0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6CD363E8" w14:textId="77777777" w:rsidR="00FD35D0" w:rsidRDefault="00FD35D0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6E70FA85" w14:textId="77777777" w:rsidR="00FD35D0" w:rsidRDefault="00FD35D0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0E9355C6" w14:textId="77777777" w:rsidR="00FD35D0" w:rsidRDefault="00FD35D0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7CD73579" w14:textId="77777777" w:rsidR="00FD35D0" w:rsidRDefault="00FD35D0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06FAE879" w14:textId="77777777" w:rsidR="00FD35D0" w:rsidRDefault="00FD35D0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587C2567" w14:textId="77777777" w:rsidR="00FD35D0" w:rsidRDefault="00FD35D0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62D22996" w14:textId="77777777" w:rsidR="00FD35D0" w:rsidRDefault="00FD35D0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0F20BBDA" w14:textId="77777777" w:rsidR="00FD35D0" w:rsidRDefault="00FD35D0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4665F082" w14:textId="77777777" w:rsidR="00FD35D0" w:rsidRDefault="00FD35D0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5D4090D8" w14:textId="77777777" w:rsidR="00FD35D0" w:rsidRDefault="00FD35D0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6DD92A7D" w14:textId="4FC89673" w:rsidR="00225EBA" w:rsidRPr="00C6591F" w:rsidRDefault="00225EBA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National Bleeding Disorders Foundation (NBDF) </w:t>
      </w:r>
      <w:r w:rsidR="00061DA3" w:rsidRPr="00C6591F">
        <w:rPr>
          <w:rFonts w:ascii="Nunito Sans" w:hAnsi="Nunito Sans"/>
          <w:color w:val="444444"/>
          <w:shd w:val="clear" w:color="auto" w:fill="FFFFFF"/>
          <w:lang w:val="es-US"/>
        </w:rPr>
        <w:t>lanzó la campaña</w:t>
      </w: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 THRIVE, </w:t>
      </w:r>
      <w:r w:rsidR="00061DA3" w:rsidRPr="00C6591F">
        <w:rPr>
          <w:rFonts w:ascii="Nunito Sans" w:hAnsi="Nunito Sans"/>
          <w:color w:val="444444"/>
          <w:shd w:val="clear" w:color="auto" w:fill="FFFFFF"/>
          <w:lang w:val="es-US"/>
        </w:rPr>
        <w:t>un</w:t>
      </w: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a </w:t>
      </w:r>
      <w:r w:rsidR="00061DA3"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iniciativa integral diseñada </w:t>
      </w:r>
      <w:r w:rsidR="00C6591F">
        <w:rPr>
          <w:rFonts w:ascii="Nunito Sans" w:hAnsi="Nunito Sans"/>
          <w:color w:val="444444"/>
          <w:shd w:val="clear" w:color="auto" w:fill="FFFFFF"/>
          <w:lang w:val="es-US"/>
        </w:rPr>
        <w:t>a fin de</w:t>
      </w:r>
      <w:r w:rsidR="00061DA3"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 crear conciencia e instruir a la comunidad sobre </w:t>
      </w:r>
      <w:r w:rsidR="00061DA3" w:rsidRPr="00C6591F">
        <w:rPr>
          <w:rFonts w:ascii="Nunito Sans" w:hAnsi="Nunito Sans"/>
          <w:b/>
          <w:bCs/>
          <w:color w:val="444444"/>
          <w:shd w:val="clear" w:color="auto" w:fill="FFFFFF"/>
          <w:lang w:val="es-US"/>
        </w:rPr>
        <w:t>6 pasos cla</w:t>
      </w:r>
      <w:r w:rsidR="00C6591F">
        <w:rPr>
          <w:rFonts w:ascii="Nunito Sans" w:hAnsi="Nunito Sans"/>
          <w:b/>
          <w:bCs/>
          <w:color w:val="444444"/>
          <w:shd w:val="clear" w:color="auto" w:fill="FFFFFF"/>
          <w:lang w:val="es-US"/>
        </w:rPr>
        <w:t>v</w:t>
      </w:r>
      <w:r w:rsidR="00061DA3" w:rsidRPr="00C6591F">
        <w:rPr>
          <w:rFonts w:ascii="Nunito Sans" w:hAnsi="Nunito Sans"/>
          <w:b/>
          <w:bCs/>
          <w:color w:val="444444"/>
          <w:shd w:val="clear" w:color="auto" w:fill="FFFFFF"/>
          <w:lang w:val="es-US"/>
        </w:rPr>
        <w:t>e para vivir sanamente con un trastorno hemorrágico</w:t>
      </w:r>
      <w:r w:rsidR="00061DA3" w:rsidRPr="00C6591F">
        <w:rPr>
          <w:rFonts w:ascii="Nunito Sans" w:hAnsi="Nunito Sans"/>
          <w:color w:val="444444"/>
          <w:shd w:val="clear" w:color="auto" w:fill="FFFFFF"/>
          <w:lang w:val="es-US"/>
        </w:rPr>
        <w:t>. El propósito de esta campaña es empoderar a personas y sus familiares, ofreciéndoles conocimientos y recursos necesarios para prosperar en sus vidas cotidianas.</w:t>
      </w:r>
    </w:p>
    <w:p w14:paraId="488E954E" w14:textId="4C47942D" w:rsidR="00194950" w:rsidRPr="00C6591F" w:rsidRDefault="00690FA9" w:rsidP="00225EBA">
      <w:pPr>
        <w:rPr>
          <w:rFonts w:ascii="Nunito Sans" w:hAnsi="Nunito Sans"/>
          <w:i/>
          <w:iCs/>
          <w:color w:val="444444"/>
          <w:shd w:val="clear" w:color="auto" w:fill="FFFFFF"/>
          <w:lang w:val="es-US"/>
        </w:rPr>
      </w:pPr>
      <w:r w:rsidRPr="00C6591F">
        <w:rPr>
          <w:rFonts w:ascii="Nunito Sans" w:hAnsi="Nunito Sans" w:cs="Segoe UI"/>
          <w:lang w:val="es-US"/>
        </w:rPr>
        <w:t xml:space="preserve">Nikole Scappe, </w:t>
      </w:r>
      <w:r w:rsidR="00061DA3" w:rsidRPr="00C6591F">
        <w:rPr>
          <w:rFonts w:ascii="Nunito Sans" w:hAnsi="Nunito Sans" w:cs="Segoe UI"/>
          <w:lang w:val="es-US"/>
        </w:rPr>
        <w:t xml:space="preserve">gerente de educación de NBDF, explica que </w:t>
      </w:r>
      <w:r w:rsidRPr="00C6591F">
        <w:rPr>
          <w:rFonts w:ascii="Nunito Sans" w:hAnsi="Nunito Sans" w:cs="Segoe UI"/>
          <w:lang w:val="es-US"/>
        </w:rPr>
        <w:t>“</w:t>
      </w:r>
      <w:r w:rsidR="00061DA3" w:rsidRPr="00C6591F">
        <w:rPr>
          <w:rFonts w:ascii="Nunito Sans" w:hAnsi="Nunito Sans"/>
          <w:i/>
          <w:iCs/>
          <w:color w:val="444444"/>
          <w:shd w:val="clear" w:color="auto" w:fill="FFFFFF"/>
          <w:lang w:val="es-US"/>
        </w:rPr>
        <w:t>el objetivo es ofrecer empoderamiento e instrucción a través de este recurso, ayudándole a usted y a</w:t>
      </w:r>
      <w:r w:rsidR="00C6591F">
        <w:rPr>
          <w:rFonts w:ascii="Nunito Sans" w:hAnsi="Nunito Sans"/>
          <w:i/>
          <w:iCs/>
          <w:color w:val="444444"/>
          <w:shd w:val="clear" w:color="auto" w:fill="FFFFFF"/>
          <w:lang w:val="es-US"/>
        </w:rPr>
        <w:t xml:space="preserve"> </w:t>
      </w:r>
      <w:r w:rsidR="00061DA3" w:rsidRPr="00C6591F">
        <w:rPr>
          <w:rFonts w:ascii="Nunito Sans" w:hAnsi="Nunito Sans"/>
          <w:i/>
          <w:iCs/>
          <w:color w:val="444444"/>
          <w:shd w:val="clear" w:color="auto" w:fill="FFFFFF"/>
          <w:lang w:val="es-US"/>
        </w:rPr>
        <w:t xml:space="preserve">sus seres queridos a prosperar en la vida cotidiana. Le animamos a explorar los temas que más le interesen y a profundizar en cada uno de los pasos de </w:t>
      </w:r>
      <w:r w:rsidRPr="00C6591F">
        <w:rPr>
          <w:rFonts w:ascii="Nunito Sans" w:hAnsi="Nunito Sans"/>
          <w:i/>
          <w:iCs/>
          <w:color w:val="444444"/>
          <w:shd w:val="clear" w:color="auto" w:fill="FFFFFF"/>
          <w:lang w:val="es-US"/>
        </w:rPr>
        <w:t>THRIVE.” -Nikole</w:t>
      </w:r>
      <w:r w:rsidR="00061DA3" w:rsidRPr="00C6591F">
        <w:rPr>
          <w:rFonts w:ascii="Nunito Sans" w:hAnsi="Nunito Sans"/>
          <w:i/>
          <w:iCs/>
          <w:color w:val="444444"/>
          <w:shd w:val="clear" w:color="auto" w:fill="FFFFFF"/>
          <w:lang w:val="es-US"/>
        </w:rPr>
        <w:t>, gerente de educación</w:t>
      </w:r>
    </w:p>
    <w:p w14:paraId="10CA3CB3" w14:textId="55072949" w:rsidR="00225EBA" w:rsidRPr="00C6591F" w:rsidRDefault="00061DA3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>La campaña</w:t>
      </w:r>
      <w:r w:rsidR="00225EBA"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 THRIVE </w:t>
      </w: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enfatiza los siguientes </w:t>
      </w:r>
      <w:r w:rsidRPr="00C6591F">
        <w:rPr>
          <w:rFonts w:ascii="Nunito Sans" w:hAnsi="Nunito Sans"/>
          <w:b/>
          <w:bCs/>
          <w:color w:val="444444"/>
          <w:shd w:val="clear" w:color="auto" w:fill="FFFFFF"/>
          <w:lang w:val="es-US"/>
        </w:rPr>
        <w:t>6 pasos clave</w:t>
      </w:r>
      <w:r w:rsidR="00225EBA" w:rsidRPr="00C6591F">
        <w:rPr>
          <w:rFonts w:ascii="Nunito Sans" w:hAnsi="Nunito Sans"/>
          <w:color w:val="444444"/>
          <w:shd w:val="clear" w:color="auto" w:fill="FFFFFF"/>
          <w:lang w:val="es-US"/>
        </w:rPr>
        <w:t>:</w:t>
      </w:r>
    </w:p>
    <w:p w14:paraId="1BA32039" w14:textId="77777777" w:rsidR="0045544B" w:rsidRDefault="0045544B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</w:p>
    <w:p w14:paraId="3A716220" w14:textId="77777777" w:rsidR="00175240" w:rsidRPr="00C6591F" w:rsidRDefault="00175240" w:rsidP="00225EBA">
      <w:pPr>
        <w:ind w:left="720"/>
        <w:rPr>
          <w:rFonts w:ascii="Nunito Sans" w:hAnsi="Nunito Sans"/>
          <w:color w:val="444444"/>
          <w:shd w:val="clear" w:color="auto" w:fill="FFFFFF"/>
          <w:lang w:val="es-US"/>
        </w:rPr>
      </w:pPr>
      <w:r w:rsidRPr="00C6591F">
        <w:rPr>
          <w:rFonts w:ascii="Nunito Sans" w:hAnsi="Nunito Sans"/>
          <w:b/>
          <w:bCs/>
          <w:color w:val="444444"/>
          <w:shd w:val="clear" w:color="auto" w:fill="FFFFFF"/>
          <w:lang w:val="es-US"/>
        </w:rPr>
        <w:lastRenderedPageBreak/>
        <w:t>T - Toma</w:t>
      </w: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 en cuenta y aprovecha los cuidados periódicos de proveedores de atención médica enfocados en trastornos hemorrágicos. </w:t>
      </w:r>
    </w:p>
    <w:p w14:paraId="1F18BF56" w14:textId="77777777" w:rsidR="00175240" w:rsidRPr="00C6591F" w:rsidRDefault="00175240" w:rsidP="00225EBA">
      <w:pPr>
        <w:ind w:left="720"/>
        <w:rPr>
          <w:rFonts w:ascii="Nunito Sans" w:hAnsi="Nunito Sans"/>
          <w:color w:val="444444"/>
          <w:shd w:val="clear" w:color="auto" w:fill="FFFFFF"/>
          <w:lang w:val="es-US"/>
        </w:rPr>
      </w:pPr>
      <w:r w:rsidRPr="00C6591F">
        <w:rPr>
          <w:rFonts w:ascii="Nunito Sans" w:hAnsi="Nunito Sans"/>
          <w:b/>
          <w:bCs/>
          <w:color w:val="444444"/>
          <w:shd w:val="clear" w:color="auto" w:fill="FFFFFF"/>
          <w:lang w:val="es-US"/>
        </w:rPr>
        <w:t>H - Habla</w:t>
      </w: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 con tu proveedor de atención médica sobre tus pruebas anuales de detección de inhibidores.</w:t>
      </w:r>
    </w:p>
    <w:p w14:paraId="0C56EA0D" w14:textId="77777777" w:rsidR="00175240" w:rsidRPr="00C6591F" w:rsidRDefault="00175240" w:rsidP="00225EBA">
      <w:pPr>
        <w:ind w:left="720"/>
        <w:rPr>
          <w:rFonts w:ascii="Nunito Sans" w:hAnsi="Nunito Sans"/>
          <w:color w:val="444444"/>
          <w:shd w:val="clear" w:color="auto" w:fill="FFFFFF"/>
          <w:lang w:val="es-US"/>
        </w:rPr>
      </w:pPr>
      <w:r w:rsidRPr="00C6591F">
        <w:rPr>
          <w:rFonts w:ascii="Nunito Sans" w:hAnsi="Nunito Sans"/>
          <w:b/>
          <w:bCs/>
          <w:color w:val="444444"/>
          <w:shd w:val="clear" w:color="auto" w:fill="FFFFFF"/>
          <w:lang w:val="es-US"/>
        </w:rPr>
        <w:t>R - Revisa</w:t>
      </w: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 las opciones de tratamiento más recientes para ti. </w:t>
      </w:r>
    </w:p>
    <w:p w14:paraId="3817E1B1" w14:textId="77777777" w:rsidR="00175240" w:rsidRPr="00C6591F" w:rsidRDefault="00175240" w:rsidP="00225EBA">
      <w:pPr>
        <w:ind w:left="720"/>
        <w:rPr>
          <w:rFonts w:ascii="Nunito Sans" w:hAnsi="Nunito Sans"/>
          <w:color w:val="444444"/>
          <w:shd w:val="clear" w:color="auto" w:fill="FFFFFF"/>
          <w:lang w:val="es-US"/>
        </w:rPr>
      </w:pPr>
      <w:r w:rsidRPr="00C6591F">
        <w:rPr>
          <w:rFonts w:ascii="Nunito Sans" w:hAnsi="Nunito Sans"/>
          <w:b/>
          <w:bCs/>
          <w:color w:val="444444"/>
          <w:shd w:val="clear" w:color="auto" w:fill="FFFFFF"/>
          <w:lang w:val="es-US"/>
        </w:rPr>
        <w:t>I - Identifica,</w:t>
      </w: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 controla y cura completamente las hemorragias. </w:t>
      </w:r>
    </w:p>
    <w:p w14:paraId="1B397645" w14:textId="77777777" w:rsidR="00175240" w:rsidRPr="00C6591F" w:rsidRDefault="00175240" w:rsidP="00175240">
      <w:pPr>
        <w:ind w:left="720"/>
        <w:rPr>
          <w:rFonts w:ascii="Nunito Sans" w:hAnsi="Nunito Sans"/>
          <w:color w:val="444444"/>
          <w:shd w:val="clear" w:color="auto" w:fill="FFFFFF"/>
          <w:lang w:val="es-US"/>
        </w:rPr>
      </w:pPr>
      <w:r w:rsidRPr="00C6591F">
        <w:rPr>
          <w:rFonts w:ascii="Nunito Sans" w:hAnsi="Nunito Sans"/>
          <w:b/>
          <w:bCs/>
          <w:color w:val="444444"/>
          <w:shd w:val="clear" w:color="auto" w:fill="FFFFFF"/>
          <w:lang w:val="es-US"/>
        </w:rPr>
        <w:t>V - Valora</w:t>
      </w: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 y dedica tiempo a tu salud emocional y mental.</w:t>
      </w:r>
    </w:p>
    <w:p w14:paraId="360C7917" w14:textId="178E2D31" w:rsidR="00175240" w:rsidRPr="00C6591F" w:rsidRDefault="00175240" w:rsidP="00175240">
      <w:pPr>
        <w:ind w:left="720"/>
        <w:rPr>
          <w:rFonts w:ascii="Nunito Sans" w:hAnsi="Nunito Sans"/>
          <w:color w:val="444444"/>
          <w:shd w:val="clear" w:color="auto" w:fill="FFFFFF"/>
          <w:lang w:val="es-US"/>
        </w:rPr>
      </w:pPr>
      <w:r w:rsidRPr="00C6591F">
        <w:rPr>
          <w:rFonts w:ascii="Nunito Sans" w:hAnsi="Nunito Sans"/>
          <w:b/>
          <w:bCs/>
          <w:color w:val="444444"/>
          <w:shd w:val="clear" w:color="auto" w:fill="FFFFFF"/>
          <w:lang w:val="es-US"/>
        </w:rPr>
        <w:t>E – Estrecha</w:t>
      </w: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 lazos con tu comunidad de trastornos hemorrágicos ¡y participa con ella! </w:t>
      </w:r>
    </w:p>
    <w:p w14:paraId="701BFCF5" w14:textId="76522F4D" w:rsidR="00225EBA" w:rsidRPr="00C6591F" w:rsidRDefault="00061DA3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>Para obtener información más complet</w:t>
      </w:r>
      <w:r w:rsidR="00C6591F">
        <w:rPr>
          <w:rFonts w:ascii="Nunito Sans" w:hAnsi="Nunito Sans"/>
          <w:color w:val="444444"/>
          <w:shd w:val="clear" w:color="auto" w:fill="FFFFFF"/>
          <w:lang w:val="es-US"/>
        </w:rPr>
        <w:t>a</w:t>
      </w: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 sobre cada paso </w:t>
      </w:r>
      <w:hyperlink r:id="rId8" w:history="1">
        <w:r w:rsidR="00225EBA" w:rsidRPr="00C6591F">
          <w:rPr>
            <w:rStyle w:val="Strong"/>
            <w:rFonts w:ascii="Nunito Sans" w:hAnsi="Nunito Sans"/>
            <w:color w:val="BD202E"/>
            <w:shd w:val="clear" w:color="auto" w:fill="FFFFFF"/>
            <w:lang w:val="es-US"/>
          </w:rPr>
          <w:t>visit</w:t>
        </w:r>
        <w:r w:rsidRPr="00C6591F">
          <w:rPr>
            <w:rStyle w:val="Strong"/>
            <w:rFonts w:ascii="Nunito Sans" w:hAnsi="Nunito Sans"/>
            <w:color w:val="BD202E"/>
            <w:shd w:val="clear" w:color="auto" w:fill="FFFFFF"/>
            <w:lang w:val="es-US"/>
          </w:rPr>
          <w:t xml:space="preserve">e la página internet de </w:t>
        </w:r>
        <w:r w:rsidR="00225EBA" w:rsidRPr="00C6591F">
          <w:rPr>
            <w:rStyle w:val="Strong"/>
            <w:rFonts w:ascii="Nunito Sans" w:hAnsi="Nunito Sans"/>
            <w:color w:val="BD202E"/>
            <w:shd w:val="clear" w:color="auto" w:fill="FFFFFF"/>
            <w:lang w:val="es-US"/>
          </w:rPr>
          <w:t>THRIVE</w:t>
        </w:r>
      </w:hyperlink>
      <w:r w:rsidR="00225EBA"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. </w:t>
      </w: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>Esta página internet de</w:t>
      </w:r>
      <w:r w:rsidR="00225EBA"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 NBDF </w:t>
      </w:r>
      <w:r w:rsidR="00C6591F"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ofrece recursos adicionales, entre ellos </w:t>
      </w:r>
      <w:r w:rsid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THRIVE Preguntas para su proveedor de atención médica </w:t>
      </w:r>
      <w:r w:rsidR="00C6591F"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y </w:t>
      </w:r>
      <w:r w:rsid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THRIVE </w:t>
      </w:r>
      <w:r w:rsidR="00C6591F" w:rsidRPr="00C6591F">
        <w:rPr>
          <w:rFonts w:ascii="Nunito Sans" w:hAnsi="Nunito Sans"/>
          <w:color w:val="444444"/>
          <w:shd w:val="clear" w:color="auto" w:fill="FFFFFF"/>
          <w:lang w:val="es-US"/>
        </w:rPr>
        <w:t>Libro de actividades para colorear para niños</w:t>
      </w:r>
      <w:r w:rsidR="00225EBA" w:rsidRPr="00C6591F">
        <w:rPr>
          <w:rFonts w:ascii="Nunito Sans" w:hAnsi="Nunito Sans"/>
          <w:color w:val="444444"/>
          <w:shd w:val="clear" w:color="auto" w:fill="FFFFFF"/>
          <w:lang w:val="es-US"/>
        </w:rPr>
        <w:t>.</w:t>
      </w:r>
    </w:p>
    <w:p w14:paraId="3ABC40FE" w14:textId="7D56947F" w:rsidR="00225EBA" w:rsidRPr="00C6591F" w:rsidRDefault="00C6591F" w:rsidP="00225EBA">
      <w:pPr>
        <w:rPr>
          <w:rFonts w:ascii="Nunito Sans" w:hAnsi="Nunito Sans"/>
          <w:color w:val="444444"/>
          <w:shd w:val="clear" w:color="auto" w:fill="FFFFFF"/>
          <w:lang w:val="es-US"/>
        </w:rPr>
      </w:pPr>
      <w:r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¡Conozca más, comparta y prosperemos juntos con </w:t>
      </w:r>
      <w:r w:rsidR="00225EBA" w:rsidRPr="00C6591F">
        <w:rPr>
          <w:rFonts w:ascii="Nunito Sans" w:hAnsi="Nunito Sans"/>
          <w:color w:val="444444"/>
          <w:shd w:val="clear" w:color="auto" w:fill="FFFFFF"/>
          <w:lang w:val="es-US"/>
        </w:rPr>
        <w:t xml:space="preserve">THRIVE! </w:t>
      </w:r>
      <w:r w:rsidR="00E63E6C">
        <w:rPr>
          <w:rFonts w:ascii="Nunito Sans" w:hAnsi="Nunito Sans"/>
          <w:color w:val="444444"/>
          <w:shd w:val="clear" w:color="auto" w:fill="FFFFFF"/>
          <w:lang w:val="es-US"/>
        </w:rPr>
        <w:t xml:space="preserve"> </w:t>
      </w:r>
      <w:r w:rsidR="00225EBA" w:rsidRPr="00C6591F">
        <w:rPr>
          <w:rFonts w:ascii="Nunito Sans" w:hAnsi="Nunito Sans"/>
          <w:color w:val="444444"/>
          <w:shd w:val="clear" w:color="auto" w:fill="FFFFFF"/>
          <w:lang w:val="es-US"/>
        </w:rPr>
        <w:t>#THRIVEwithNBDF</w:t>
      </w:r>
    </w:p>
    <w:p w14:paraId="4B26F9B7" w14:textId="77777777" w:rsidR="00C6591F" w:rsidRDefault="00C6591F" w:rsidP="00225EBA">
      <w:pPr>
        <w:rPr>
          <w:rFonts w:ascii="Nunito Sans" w:hAnsi="Nunito Sans"/>
          <w:i/>
          <w:iCs/>
          <w:color w:val="444444"/>
          <w:sz w:val="14"/>
          <w:szCs w:val="14"/>
          <w:shd w:val="clear" w:color="auto" w:fill="FFFFFF"/>
          <w:lang w:val="es-US"/>
        </w:rPr>
      </w:pPr>
    </w:p>
    <w:p w14:paraId="436AF96C" w14:textId="4C1E9CD5" w:rsidR="00225EBA" w:rsidRPr="00C6591F" w:rsidRDefault="00F54206" w:rsidP="00225EBA">
      <w:pPr>
        <w:rPr>
          <w:lang w:val="es-US"/>
        </w:rPr>
      </w:pPr>
      <w:r w:rsidRPr="00C6591F">
        <w:rPr>
          <w:rFonts w:ascii="Nunito Sans" w:hAnsi="Nunito Sans"/>
          <w:i/>
          <w:iCs/>
          <w:color w:val="444444"/>
          <w:sz w:val="14"/>
          <w:szCs w:val="14"/>
          <w:shd w:val="clear" w:color="auto" w:fill="FFFFFF"/>
          <w:lang w:val="es-US"/>
        </w:rPr>
        <w:t xml:space="preserve">NBDF </w:t>
      </w:r>
      <w:r w:rsidR="00C6591F" w:rsidRPr="00C6591F">
        <w:rPr>
          <w:rFonts w:ascii="Nunito Sans" w:hAnsi="Nunito Sans"/>
          <w:i/>
          <w:iCs/>
          <w:color w:val="444444"/>
          <w:sz w:val="14"/>
          <w:szCs w:val="14"/>
          <w:shd w:val="clear" w:color="auto" w:fill="FFFFFF"/>
          <w:lang w:val="es-US"/>
        </w:rPr>
        <w:t xml:space="preserve">está orgullosa de colaborar con los Centros para el Control y la Prevención de Enfermedades (CDC por su sigla en inglés) en esta campaña, financiada en su totalidad por una subvención de $500,000 de los CDC/HHS. El proyecto </w:t>
      </w:r>
      <w:r w:rsidR="00C6591F">
        <w:rPr>
          <w:rFonts w:ascii="Nunito Sans" w:hAnsi="Nunito Sans"/>
          <w:i/>
          <w:iCs/>
          <w:color w:val="444444"/>
          <w:sz w:val="14"/>
          <w:szCs w:val="14"/>
          <w:shd w:val="clear" w:color="auto" w:fill="FFFFFF"/>
          <w:lang w:val="es-US"/>
        </w:rPr>
        <w:t>ha sido</w:t>
      </w:r>
      <w:r w:rsidR="00C6591F" w:rsidRPr="00C6591F">
        <w:rPr>
          <w:rFonts w:ascii="Nunito Sans" w:hAnsi="Nunito Sans"/>
          <w:i/>
          <w:iCs/>
          <w:color w:val="444444"/>
          <w:sz w:val="14"/>
          <w:szCs w:val="14"/>
          <w:shd w:val="clear" w:color="auto" w:fill="FFFFFF"/>
          <w:lang w:val="es-US"/>
        </w:rPr>
        <w:t xml:space="preserve"> creado en estrecha colaboración con pacientes, padres y proveedores de atención médica</w:t>
      </w:r>
      <w:r w:rsidRPr="00C6591F">
        <w:rPr>
          <w:rFonts w:ascii="Nunito Sans" w:hAnsi="Nunito Sans"/>
          <w:i/>
          <w:iCs/>
          <w:color w:val="444444"/>
          <w:sz w:val="14"/>
          <w:szCs w:val="14"/>
          <w:shd w:val="clear" w:color="auto" w:fill="FFFFFF"/>
          <w:lang w:val="es-US"/>
        </w:rPr>
        <w:t>.</w:t>
      </w:r>
    </w:p>
    <w:sectPr w:rsidR="00225EBA" w:rsidRPr="00C659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unito Sans">
    <w:charset w:val="00"/>
    <w:family w:val="auto"/>
    <w:pitch w:val="variable"/>
    <w:sig w:usb0="A00002FF" w:usb1="5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BA"/>
    <w:rsid w:val="00020703"/>
    <w:rsid w:val="00061DA3"/>
    <w:rsid w:val="00175240"/>
    <w:rsid w:val="001916B5"/>
    <w:rsid w:val="00192861"/>
    <w:rsid w:val="00194950"/>
    <w:rsid w:val="00225EBA"/>
    <w:rsid w:val="00304AEA"/>
    <w:rsid w:val="003A5718"/>
    <w:rsid w:val="0045544B"/>
    <w:rsid w:val="00490CBD"/>
    <w:rsid w:val="004A09B7"/>
    <w:rsid w:val="004E6099"/>
    <w:rsid w:val="00573ABF"/>
    <w:rsid w:val="005D2D3D"/>
    <w:rsid w:val="00671CBA"/>
    <w:rsid w:val="00674E38"/>
    <w:rsid w:val="0068607D"/>
    <w:rsid w:val="00690FA9"/>
    <w:rsid w:val="006C15D8"/>
    <w:rsid w:val="006E7FFD"/>
    <w:rsid w:val="0072031A"/>
    <w:rsid w:val="007950F6"/>
    <w:rsid w:val="008412A6"/>
    <w:rsid w:val="008B7124"/>
    <w:rsid w:val="009539A4"/>
    <w:rsid w:val="009C2CC7"/>
    <w:rsid w:val="009D34A9"/>
    <w:rsid w:val="00AD1DF0"/>
    <w:rsid w:val="00B027E1"/>
    <w:rsid w:val="00BE69E7"/>
    <w:rsid w:val="00C6591F"/>
    <w:rsid w:val="00CE17F7"/>
    <w:rsid w:val="00E63E6C"/>
    <w:rsid w:val="00E954F1"/>
    <w:rsid w:val="00F54206"/>
    <w:rsid w:val="00FD35D0"/>
    <w:rsid w:val="25D4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C1A5E"/>
  <w15:chartTrackingRefBased/>
  <w15:docId w15:val="{12237E28-2D48-439A-A20A-7D214580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5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5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5E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5E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5E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5E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5E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5E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5E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E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5E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5E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5E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5E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5E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5E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5E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5E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5E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5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5E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5E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5E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5E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5E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5E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5E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5E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5EB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25EBA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25E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5E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5EBA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225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225EBA"/>
    <w:rPr>
      <w:b/>
      <w:bCs/>
    </w:rPr>
  </w:style>
  <w:style w:type="paragraph" w:styleId="Revision">
    <w:name w:val="Revision"/>
    <w:hidden/>
    <w:uiPriority w:val="99"/>
    <w:semiHidden/>
    <w:rsid w:val="00E954F1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6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eeding.org/educational-programs/outreach/thrive-en-espanol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84C9EC8701AA408557C7A76EC200D9" ma:contentTypeVersion="18" ma:contentTypeDescription="Create a new document." ma:contentTypeScope="" ma:versionID="6a7caf0b1d841acacd45d9f1162a6c27">
  <xsd:schema xmlns:xsd="http://www.w3.org/2001/XMLSchema" xmlns:xs="http://www.w3.org/2001/XMLSchema" xmlns:p="http://schemas.microsoft.com/office/2006/metadata/properties" xmlns:ns2="f4c81f5d-008c-4555-939f-09924543a31a" xmlns:ns3="9d7be7a9-d3b9-4a36-914d-5b8c3ea54956" targetNamespace="http://schemas.microsoft.com/office/2006/metadata/properties" ma:root="true" ma:fieldsID="1b8acf4f490f6b5f26778d7cfbc8d3c7" ns2:_="" ns3:_="">
    <xsd:import namespace="f4c81f5d-008c-4555-939f-09924543a31a"/>
    <xsd:import namespace="9d7be7a9-d3b9-4a36-914d-5b8c3ea549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c81f5d-008c-4555-939f-09924543a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6b29d434-b7f6-450e-a6e3-b1703a222b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7be7a9-d3b9-4a36-914d-5b8c3ea549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300f427-e843-4701-b244-f0884c162dd3}" ma:internalName="TaxCatchAll" ma:showField="CatchAllData" ma:web="9d7be7a9-d3b9-4a36-914d-5b8c3ea549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7be7a9-d3b9-4a36-914d-5b8c3ea54956" xsi:nil="true"/>
    <lcf76f155ced4ddcb4097134ff3c332f xmlns="f4c81f5d-008c-4555-939f-09924543a3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5806C9-BACB-4950-9484-EEA13AB5B4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E6F338-3A5F-44F1-876E-5DD7C29E2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c81f5d-008c-4555-939f-09924543a31a"/>
    <ds:schemaRef ds:uri="9d7be7a9-d3b9-4a36-914d-5b8c3ea549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5D48D3-8626-4973-8170-81E18A661783}">
  <ds:schemaRefs>
    <ds:schemaRef ds:uri="http://schemas.microsoft.com/office/2006/metadata/properties"/>
    <ds:schemaRef ds:uri="http://schemas.microsoft.com/office/infopath/2007/PartnerControls"/>
    <ds:schemaRef ds:uri="9d7be7a9-d3b9-4a36-914d-5b8c3ea54956"/>
    <ds:schemaRef ds:uri="f4c81f5d-008c-4555-939f-09924543a3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Volland</dc:creator>
  <cp:keywords/>
  <dc:description/>
  <cp:lastModifiedBy>Nikole Scappe-Hagen</cp:lastModifiedBy>
  <cp:revision>7</cp:revision>
  <dcterms:created xsi:type="dcterms:W3CDTF">2025-04-29T19:13:00Z</dcterms:created>
  <dcterms:modified xsi:type="dcterms:W3CDTF">2025-05-09T14:14:00Z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0x0101004684C9EC8701AA408557C7A76EC200D9</vt:lpwstr>
  </property>
  <property fmtid="{D5CDD505-2E9C-101B-9397-08002B2CF9AE}" pid="3" name="MediaServiceImageTags">
    <vt:lpwstr/>
  </property>
</Properties>
</file>